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10" w:type="dxa"/>
        <w:tblLook w:val="04A0" w:firstRow="1" w:lastRow="0" w:firstColumn="1" w:lastColumn="0" w:noHBand="0" w:noVBand="1"/>
      </w:tblPr>
      <w:tblGrid>
        <w:gridCol w:w="2330"/>
        <w:gridCol w:w="1890"/>
        <w:gridCol w:w="1800"/>
        <w:gridCol w:w="2790"/>
      </w:tblGrid>
      <w:tr w:rsidR="00EF57AC" w:rsidRPr="00EF57AC" w:rsidTr="00EF57AC">
        <w:trPr>
          <w:trHeight w:val="765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57AC">
              <w:rPr>
                <w:rFonts w:ascii="Arial" w:eastAsia="Times New Roman" w:hAnsi="Arial" w:cs="Arial"/>
                <w:b/>
                <w:bCs/>
              </w:rPr>
              <w:t>Titles….</w:t>
            </w:r>
          </w:p>
        </w:tc>
        <w:tc>
          <w:tcPr>
            <w:tcW w:w="1890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57AC">
              <w:rPr>
                <w:rFonts w:ascii="Arial" w:eastAsia="Times New Roman" w:hAnsi="Arial" w:cs="Arial"/>
                <w:b/>
                <w:bCs/>
              </w:rPr>
              <w:t>No. of Titles</w:t>
            </w:r>
          </w:p>
        </w:tc>
        <w:tc>
          <w:tcPr>
            <w:tcW w:w="1800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57AC">
              <w:rPr>
                <w:rFonts w:ascii="Arial" w:eastAsia="Times New Roman" w:hAnsi="Arial" w:cs="Arial"/>
                <w:b/>
                <w:bCs/>
              </w:rPr>
              <w:t>Spend Amt.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57AC">
              <w:rPr>
                <w:rFonts w:ascii="Arial" w:eastAsia="Times New Roman" w:hAnsi="Arial" w:cs="Arial"/>
                <w:b/>
                <w:bCs/>
              </w:rPr>
              <w:t>Projected Savings with 1-Day Loan</w:t>
            </w:r>
          </w:p>
        </w:tc>
      </w:tr>
      <w:tr w:rsidR="00EF57AC" w:rsidRPr="00EF57AC" w:rsidTr="00EF57AC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>Used Once in: 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 xml:space="preserve">$3,645.02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>($3,281)</w:t>
            </w:r>
          </w:p>
        </w:tc>
      </w:tr>
      <w:tr w:rsidR="00EF57AC" w:rsidRPr="00EF57AC" w:rsidTr="00EF57AC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>Used Once in: 2010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 xml:space="preserve">$13,304.28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>($11,974)</w:t>
            </w:r>
          </w:p>
        </w:tc>
      </w:tr>
      <w:tr w:rsidR="00EF57AC" w:rsidRPr="00EF57AC" w:rsidTr="00EF57AC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>Used Once in: 2011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 xml:space="preserve">$17,537.23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>($15,784)</w:t>
            </w:r>
          </w:p>
        </w:tc>
      </w:tr>
      <w:tr w:rsidR="00EF57AC" w:rsidRPr="00EF57AC" w:rsidTr="00EF57AC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>Used Once in: 2012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>434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 xml:space="preserve">$43,193.20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57AC">
              <w:rPr>
                <w:rFonts w:ascii="Arial" w:eastAsia="Times New Roman" w:hAnsi="Arial" w:cs="Arial"/>
              </w:rPr>
              <w:t>($38,874)</w:t>
            </w:r>
          </w:p>
        </w:tc>
      </w:tr>
      <w:tr w:rsidR="00EF57AC" w:rsidRPr="00EF57AC" w:rsidTr="00EF57AC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F57A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57AC">
              <w:rPr>
                <w:rFonts w:ascii="Arial" w:eastAsia="Times New Roman" w:hAnsi="Arial" w:cs="Arial"/>
                <w:b/>
                <w:bCs/>
              </w:rPr>
              <w:t>745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F57AC">
              <w:rPr>
                <w:rFonts w:ascii="Arial" w:eastAsia="Times New Roman" w:hAnsi="Arial" w:cs="Arial"/>
                <w:b/>
                <w:bCs/>
              </w:rPr>
              <w:t xml:space="preserve">$77,679.73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EF57AC" w:rsidRPr="00EF57AC" w:rsidRDefault="00EF57AC" w:rsidP="00EF5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F57AC">
              <w:rPr>
                <w:rFonts w:ascii="Arial" w:eastAsia="Times New Roman" w:hAnsi="Arial" w:cs="Arial"/>
                <w:b/>
                <w:bCs/>
              </w:rPr>
              <w:t>($69,912)</w:t>
            </w:r>
          </w:p>
        </w:tc>
      </w:tr>
    </w:tbl>
    <w:p w:rsidR="00D865C6" w:rsidRPr="00EF57AC" w:rsidRDefault="00D865C6">
      <w:pPr>
        <w:rPr>
          <w:rFonts w:ascii="Arial" w:hAnsi="Arial" w:cs="Arial"/>
        </w:rPr>
      </w:pPr>
    </w:p>
    <w:p w:rsidR="00EF57AC" w:rsidRPr="00EF57AC" w:rsidRDefault="00723A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Table 10</w:t>
      </w:r>
      <w:r w:rsidR="00EF57AC" w:rsidRPr="00EF57AC">
        <w:rPr>
          <w:rFonts w:ascii="Arial" w:hAnsi="Arial" w:cs="Arial"/>
        </w:rPr>
        <w:t>. Short-term Loan Analysis</w:t>
      </w:r>
      <w:r w:rsidR="00EF57AC">
        <w:rPr>
          <w:rFonts w:ascii="Arial" w:hAnsi="Arial" w:cs="Arial"/>
        </w:rPr>
        <w:t xml:space="preserve"> and Projected Savings</w:t>
      </w:r>
      <w:bookmarkEnd w:id="0"/>
    </w:p>
    <w:sectPr w:rsidR="00EF57AC" w:rsidRPr="00EF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AC"/>
    <w:rsid w:val="00723A68"/>
    <w:rsid w:val="00D865C6"/>
    <w:rsid w:val="00E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0F188-F936-40DB-B2A0-E82EEDF9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Karen S</dc:creator>
  <cp:keywords/>
  <dc:description/>
  <cp:lastModifiedBy>Fischer, Karen S</cp:lastModifiedBy>
  <cp:revision>2</cp:revision>
  <dcterms:created xsi:type="dcterms:W3CDTF">2013-11-25T20:46:00Z</dcterms:created>
  <dcterms:modified xsi:type="dcterms:W3CDTF">2013-11-25T20:49:00Z</dcterms:modified>
</cp:coreProperties>
</file>